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10044"/>
      </w:tblGrid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Нормативно-правовое обеспечение деятельности образовательной организации в условиях введения ФГОС </w:t>
            </w:r>
            <w:proofErr w:type="gramStart"/>
            <w:r>
              <w:rPr>
                <w:b/>
                <w:bCs/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rPr>
          <w:trHeight w:val="37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  и утвержден план-график введения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 в образовательной организации</w:t>
            </w:r>
          </w:p>
        </w:tc>
      </w:tr>
      <w:tr w:rsidR="00257339" w:rsidTr="00257339">
        <w:trPr>
          <w:trHeight w:val="57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Разработаны, утверждены и  доведены до всех заинтересованных лиц локальные акты, регламентирующие введение ФГОС</w:t>
            </w:r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Внесены изменения в Программу развития ДОО в соответствии с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 решение  органа государственно-общественного управления (попечительского совета) о введении в образовательной организации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rPr>
          <w:trHeight w:val="47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1.5. 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Разработана  с учетом примерной  ООП   основная образовательная программа  образовательной организации</w:t>
            </w:r>
            <w:proofErr w:type="gramEnd"/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Цели, задачи, содержание образовательной деятельности приведены в соответствие с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 перечень  парциальных программ и методической литературы, лежащей в основе части ООП, формируемой участниками образовательных отношений</w:t>
            </w:r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Получена лицензия на реализацию дополнительных образовательных программ и предоставление дополнительных образовательных услуг </w:t>
            </w:r>
          </w:p>
        </w:tc>
      </w:tr>
      <w:tr w:rsidR="00257339" w:rsidTr="00257339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приказов, регламентирующих введение стандартов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в образовательной организации:</w:t>
            </w:r>
          </w:p>
        </w:tc>
      </w:tr>
      <w:tr w:rsidR="00257339" w:rsidTr="00257339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sz w:val="22"/>
                <w:szCs w:val="22"/>
              </w:rPr>
            </w:pP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 переходе ОО  на ФГОС </w:t>
            </w:r>
            <w:proofErr w:type="gramStart"/>
            <w:r>
              <w:rPr>
                <w:i/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sz w:val="22"/>
                <w:szCs w:val="22"/>
              </w:rPr>
            </w:pP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 разработке образовательной  программы </w:t>
            </w:r>
          </w:p>
        </w:tc>
      </w:tr>
      <w:tr w:rsidR="00257339" w:rsidTr="00257339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sz w:val="22"/>
                <w:szCs w:val="22"/>
              </w:rPr>
            </w:pP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Об утверждении образовательной программы  </w:t>
            </w:r>
          </w:p>
        </w:tc>
      </w:tr>
      <w:tr w:rsidR="00257339" w:rsidTr="00257339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sz w:val="22"/>
                <w:szCs w:val="22"/>
              </w:rPr>
            </w:pP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Об утверждении программы развития </w:t>
            </w:r>
            <w:proofErr w:type="gramStart"/>
            <w:r>
              <w:rPr>
                <w:i/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sz w:val="22"/>
                <w:szCs w:val="22"/>
              </w:rPr>
            </w:pP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 утверждении рабочей группы</w:t>
            </w:r>
          </w:p>
        </w:tc>
      </w:tr>
      <w:tr w:rsidR="00257339" w:rsidTr="00257339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sz w:val="22"/>
                <w:szCs w:val="22"/>
              </w:rPr>
            </w:pP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 утверждении программы ОО по повышению уровня профессионального мастерства педагогических работников</w:t>
            </w:r>
          </w:p>
        </w:tc>
      </w:tr>
      <w:tr w:rsidR="00257339" w:rsidTr="00257339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sz w:val="22"/>
                <w:szCs w:val="22"/>
              </w:rPr>
            </w:pP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 утверждении положения рабочей группы</w:t>
            </w:r>
          </w:p>
        </w:tc>
      </w:tr>
      <w:tr w:rsidR="00257339" w:rsidTr="00257339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sz w:val="22"/>
                <w:szCs w:val="22"/>
              </w:rPr>
            </w:pP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 проведении внутриорганизационного контроля по реализации ФГОС </w:t>
            </w:r>
            <w:proofErr w:type="gramStart"/>
            <w:r>
              <w:rPr>
                <w:i/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Организационно-методическое обеспечение образовательной организации</w:t>
            </w:r>
            <w:r>
              <w:rPr>
                <w:b/>
                <w:bCs/>
                <w:sz w:val="22"/>
                <w:szCs w:val="22"/>
              </w:rPr>
              <w:br/>
              <w:t xml:space="preserve">в условиях введения ФГОС </w:t>
            </w:r>
            <w:proofErr w:type="gramStart"/>
            <w:r>
              <w:rPr>
                <w:b/>
                <w:bCs/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rPr>
          <w:trHeight w:val="4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Создана в образовательной организации рабочая группа по введению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образовательной организации организованы постоянно действующие «переговорные площадки» для организации взаимодействия участников образовательного процесса (сайт, </w:t>
            </w:r>
            <w:proofErr w:type="spellStart"/>
            <w:r>
              <w:rPr>
                <w:sz w:val="22"/>
                <w:szCs w:val="22"/>
              </w:rPr>
              <w:t>блоги</w:t>
            </w:r>
            <w:proofErr w:type="spellEnd"/>
            <w:r>
              <w:rPr>
                <w:sz w:val="22"/>
                <w:szCs w:val="22"/>
              </w:rPr>
              <w:t>, форумы, собрания, совещания и пр.)</w:t>
            </w:r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Организована  работа с родителями по разъяснению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Разработана система психолого-педагогических условий реализации ООП  (п.3.1.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ФГОС ДО)</w:t>
            </w:r>
            <w:proofErr w:type="gramEnd"/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Информационное обеспечение образовательной организации </w:t>
            </w:r>
            <w:r>
              <w:rPr>
                <w:bCs/>
                <w:sz w:val="22"/>
                <w:szCs w:val="22"/>
              </w:rPr>
              <w:br/>
              <w:t xml:space="preserve">в условиях введения ФГОС </w:t>
            </w:r>
            <w:proofErr w:type="gramStart"/>
            <w:r>
              <w:rPr>
                <w:bCs/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rStyle w:val="default005f005fchar1char1"/>
                <w:sz w:val="22"/>
                <w:szCs w:val="22"/>
              </w:rPr>
              <w:t xml:space="preserve">Общее количество представителей административно-управленческого персонала, прошедших повышение квалификации для работы по новому ФГОС </w:t>
            </w:r>
            <w:proofErr w:type="gramStart"/>
            <w:r>
              <w:rPr>
                <w:rStyle w:val="default005f005fchar1char1"/>
                <w:sz w:val="22"/>
                <w:szCs w:val="22"/>
              </w:rPr>
              <w:t>ДО</w:t>
            </w:r>
            <w:proofErr w:type="gramEnd"/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Созданы условия для участия педагогических работников в учебно-методических объединениях системы образования</w:t>
            </w:r>
          </w:p>
        </w:tc>
      </w:tr>
      <w:tr w:rsidR="00257339" w:rsidTr="00257339">
        <w:trPr>
          <w:trHeight w:val="39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Имеются методические разработки по вопросам реализации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в образовательном процессе</w:t>
            </w:r>
          </w:p>
        </w:tc>
      </w:tr>
      <w:tr w:rsidR="00257339" w:rsidTr="0025733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 (скорректирован) план  методических семинаров с ориентацией на проблемы введения ФГОС дошкольного образования </w:t>
            </w:r>
          </w:p>
        </w:tc>
      </w:tr>
      <w:tr w:rsidR="00257339" w:rsidTr="00257339">
        <w:trPr>
          <w:trHeight w:val="104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</w:t>
            </w:r>
          </w:p>
        </w:tc>
        <w:tc>
          <w:tcPr>
            <w:tcW w:w="10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Должностные инструкции работников приведены в соответствие с требованиями ФГОС и тарифно-квалификационными характеристиками  (ЕКС, утвержден приказом </w:t>
            </w:r>
            <w:proofErr w:type="spellStart"/>
            <w:r>
              <w:rPr>
                <w:sz w:val="22"/>
                <w:szCs w:val="22"/>
              </w:rPr>
              <w:t>Минздравсоцразвития</w:t>
            </w:r>
            <w:proofErr w:type="spellEnd"/>
            <w:r>
              <w:rPr>
                <w:sz w:val="22"/>
                <w:szCs w:val="22"/>
              </w:rPr>
              <w:t xml:space="preserve"> России от 26 августа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2"/>
                  <w:szCs w:val="22"/>
                </w:rPr>
                <w:t>2010 г</w:t>
              </w:r>
            </w:smartTag>
            <w:r>
              <w:rPr>
                <w:sz w:val="22"/>
                <w:szCs w:val="22"/>
              </w:rPr>
              <w:t xml:space="preserve">. № 761н, зарегистрирован в Минюсте России 6 октября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2"/>
                  <w:szCs w:val="22"/>
                </w:rPr>
                <w:t>2010 г</w:t>
              </w:r>
            </w:smartTag>
            <w:r>
              <w:rPr>
                <w:sz w:val="22"/>
                <w:szCs w:val="22"/>
              </w:rPr>
              <w:t>., регистрационный номер 18638).</w:t>
            </w:r>
          </w:p>
        </w:tc>
      </w:tr>
    </w:tbl>
    <w:p w:rsidR="00257339" w:rsidRDefault="00257339" w:rsidP="00257339">
      <w:pPr>
        <w:pStyle w:val="a3"/>
        <w:rPr>
          <w:rStyle w:val="a4"/>
          <w:i w:val="0"/>
          <w:iCs w:val="0"/>
          <w:sz w:val="22"/>
          <w:szCs w:val="22"/>
        </w:rPr>
      </w:pPr>
      <w:bookmarkStart w:id="0" w:name="_Toc368474401"/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  <w:rPr>
          <w:rStyle w:val="a4"/>
          <w:i w:val="0"/>
          <w:iCs w:val="0"/>
          <w:sz w:val="22"/>
          <w:szCs w:val="22"/>
        </w:rPr>
      </w:pPr>
    </w:p>
    <w:p w:rsidR="00257339" w:rsidRDefault="00257339" w:rsidP="00257339">
      <w:pPr>
        <w:pStyle w:val="a3"/>
        <w:jc w:val="center"/>
      </w:pPr>
      <w:r>
        <w:rPr>
          <w:rStyle w:val="a4"/>
          <w:i w:val="0"/>
          <w:iCs w:val="0"/>
          <w:sz w:val="22"/>
          <w:szCs w:val="22"/>
        </w:rPr>
        <w:t xml:space="preserve">« </w:t>
      </w:r>
      <w:r>
        <w:rPr>
          <w:b/>
          <w:sz w:val="22"/>
          <w:szCs w:val="22"/>
        </w:rPr>
        <w:t xml:space="preserve">Мониторинг готовности ОО к введению ФГОС </w:t>
      </w:r>
      <w:proofErr w:type="gramStart"/>
      <w:r>
        <w:rPr>
          <w:b/>
          <w:sz w:val="22"/>
          <w:szCs w:val="22"/>
        </w:rPr>
        <w:t>ДО</w:t>
      </w:r>
      <w:proofErr w:type="gramEnd"/>
      <w:r>
        <w:rPr>
          <w:b/>
          <w:sz w:val="22"/>
          <w:szCs w:val="22"/>
        </w:rPr>
        <w:t>»</w:t>
      </w:r>
      <w:bookmarkEnd w:id="0"/>
    </w:p>
    <w:p w:rsidR="00257339" w:rsidRDefault="00257339" w:rsidP="00257339">
      <w:pPr>
        <w:pStyle w:val="a3"/>
        <w:rPr>
          <w:i/>
          <w:sz w:val="22"/>
          <w:szCs w:val="22"/>
          <w:u w:val="single"/>
        </w:rPr>
      </w:pPr>
      <w:r>
        <w:rPr>
          <w:sz w:val="22"/>
          <w:szCs w:val="22"/>
        </w:rPr>
        <w:t>Название образовательной организации:____________________________________________________________</w:t>
      </w:r>
      <w:r>
        <w:rPr>
          <w:i/>
          <w:sz w:val="22"/>
          <w:szCs w:val="22"/>
          <w:u w:val="single"/>
        </w:rPr>
        <w:t xml:space="preserve"> </w:t>
      </w:r>
    </w:p>
    <w:tbl>
      <w:tblPr>
        <w:tblW w:w="5000" w:type="pct"/>
        <w:tblLook w:val="04A0"/>
      </w:tblPr>
      <w:tblGrid>
        <w:gridCol w:w="979"/>
        <w:gridCol w:w="6479"/>
        <w:gridCol w:w="75"/>
        <w:gridCol w:w="596"/>
        <w:gridCol w:w="56"/>
        <w:gridCol w:w="752"/>
        <w:gridCol w:w="35"/>
        <w:gridCol w:w="599"/>
      </w:tblGrid>
      <w:tr w:rsidR="00257339" w:rsidTr="00257339">
        <w:trPr>
          <w:trHeight w:val="315"/>
        </w:trPr>
        <w:tc>
          <w:tcPr>
            <w:tcW w:w="5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257339" w:rsidRDefault="00257339">
            <w:pPr>
              <w:pStyle w:val="a3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color w:val="000000"/>
                <w:sz w:val="22"/>
                <w:szCs w:val="22"/>
              </w:rPr>
              <w:t>Направ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ление</w:t>
            </w:r>
            <w:proofErr w:type="spellEnd"/>
            <w:proofErr w:type="gramEnd"/>
          </w:p>
        </w:tc>
        <w:tc>
          <w:tcPr>
            <w:tcW w:w="340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pStyle w:val="a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071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Оценка показателей</w:t>
            </w:r>
          </w:p>
        </w:tc>
      </w:tr>
      <w:tr w:rsidR="00257339" w:rsidTr="00257339">
        <w:trPr>
          <w:trHeight w:val="5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pStyle w:val="a3"/>
              <w:rPr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Да          1б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pStyle w:val="a3"/>
              <w:rPr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i/>
                <w:iCs/>
                <w:color w:val="000000"/>
                <w:sz w:val="22"/>
                <w:szCs w:val="22"/>
              </w:rPr>
              <w:t>Част-но</w:t>
            </w:r>
            <w:proofErr w:type="spellEnd"/>
            <w:proofErr w:type="gramEnd"/>
            <w:r>
              <w:rPr>
                <w:bCs/>
                <w:i/>
                <w:iCs/>
                <w:color w:val="000000"/>
                <w:sz w:val="22"/>
                <w:szCs w:val="22"/>
              </w:rPr>
              <w:t xml:space="preserve"> 0,5 б.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pStyle w:val="a3"/>
              <w:rPr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Нет 0б.</w:t>
            </w:r>
          </w:p>
        </w:tc>
      </w:tr>
      <w:tr w:rsidR="00257339" w:rsidTr="00257339">
        <w:trPr>
          <w:trHeight w:val="577"/>
        </w:trPr>
        <w:tc>
          <w:tcPr>
            <w:tcW w:w="52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:rsidR="00257339" w:rsidRDefault="00257339">
            <w:pPr>
              <w:pStyle w:val="a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Нормативное обеспечение введения ФГОС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  и утвержден план-график введения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 в образовательной организации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Разработаны, утверждены и  доведены до всех заинтересованных лиц локальные акты, регламентирующие введение ФГОС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4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Внесены изменения в Программу развития ДОО в соответствии с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 решение  органа государственно-общественного управления (попечительского совета) о введении в образовательной организации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4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Разработана  с учетом примерной  ООП   основная образовательная программа  образовательной организации</w:t>
            </w:r>
            <w:proofErr w:type="gramEnd"/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Цели, задачи, содержание образовательной деятельности приведены в соответствие с ФГОС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6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 перечень  парциальных программ и методической литературы, лежащей в основе части ООП, формируемой участниками образовательных отношений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Получена лицензия на реализацию дополнительных образовательных программ и предоставление дополнительных образовательных услуг 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0"/>
        </w:trPr>
        <w:tc>
          <w:tcPr>
            <w:tcW w:w="5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:rsidR="00257339" w:rsidRDefault="00257339">
            <w:pPr>
              <w:pStyle w:val="a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Нормативное обеспечение введения ФГОС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4472" w:type="pct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57339" w:rsidRDefault="00257339">
            <w:pPr>
              <w:pStyle w:val="a3"/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313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Целевой раздел: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262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   пояснительная записка;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453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   планируемые результаты освоения воспитанниками основной образовательной программы дошкольного образования;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03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   система </w:t>
            </w:r>
            <w:proofErr w:type="gramStart"/>
            <w:r>
              <w:rPr>
                <w:color w:val="000000"/>
                <w:sz w:val="22"/>
                <w:szCs w:val="22"/>
              </w:rPr>
              <w:t>достижений планируемых результатов освоения основной образовательной программы дошкольного образования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338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Содержательный раздел: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262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  программа развития дошкольной организации;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266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 коррекционная программа 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255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программы специалистов </w:t>
            </w:r>
            <w:proofErr w:type="gramStart"/>
            <w:r>
              <w:rPr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273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Организационный раздел: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263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7.  годовое планирование образовательной организации; 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  система условий реализации основной  образовательной  программы в соответствии с требованиями Стандарта.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798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Утверждение основной образовательной программы дошкольного образования образовательной организации на заседании педагогического совета.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287"/>
        </w:trPr>
        <w:tc>
          <w:tcPr>
            <w:tcW w:w="5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Кадровое обеспечение введения ФГОС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43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Укомплектованность штата педагогическими работниками </w:t>
            </w:r>
          </w:p>
        </w:tc>
        <w:tc>
          <w:tcPr>
            <w:tcW w:w="33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827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Соответствие квалификации педагогов (учителей-логопедов, педагогов-психологов, социальных педагогов и др.) квалификационным характеристикам  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60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педагогов, прошедших курсовую подготовку по изучению ФГОС ДО  (не менее 36 часов)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57339" w:rsidTr="00257339">
        <w:trPr>
          <w:trHeight w:val="696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административных работников, прошедших курсы повышения квалификации по вопросам ФГОС </w:t>
            </w:r>
            <w:proofErr w:type="gramStart"/>
            <w:r>
              <w:rPr>
                <w:color w:val="000000"/>
                <w:sz w:val="22"/>
                <w:szCs w:val="22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(</w:t>
            </w:r>
            <w:proofErr w:type="gramStart"/>
            <w:r>
              <w:rPr>
                <w:color w:val="000000"/>
                <w:sz w:val="22"/>
                <w:szCs w:val="22"/>
              </w:rPr>
              <w:t>руководитель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образовательной организации и др.)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60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плана-графика повышения квалификации педагогов на 2014-2016 гг.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21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Созданы условия для участия педагогических работников в учебно-методических объединениях системы образования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36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Определены наставники для молодых специалистов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60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Разработан (скорректирован) план  методических семинаров с ориентацией на проблемы введения ФГОС дошкольного образования 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15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Создана система методической работы, обеспечивающая сопровождение введения ФГОС </w:t>
            </w:r>
            <w:proofErr w:type="gramStart"/>
            <w:r>
              <w:rPr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31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989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Соблюдение санитарно-гигиенических норм образовательного процесса (водоснабжение, канализация, освещение, воздушно-тепловому режиму, к заданию и его территории, отдельным помещениям, средствам обучения, демонстрационному оборудованию)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22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Соблюдение требований к социально-бытовым условиям (оборудование гардеробов, санузлов, мест личной гигиены)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275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Соблюдение требований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пожарной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электробезопасности</w:t>
            </w:r>
            <w:proofErr w:type="spellEnd"/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48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Соблюдение требований охраны здоровья воспитанников и охраны труда работников образовательных организаций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56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Соблюдение требований к организации безопасной эксплуатации спортивных сооружений, спортивного инвентаря и оборудования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315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Организация горячего питания воспитанников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33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Оборудование помещения медицинского кабинета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407"/>
        </w:trPr>
        <w:tc>
          <w:tcPr>
            <w:tcW w:w="5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Организационное обеспечение введения ФГОС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43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222222"/>
                <w:sz w:val="22"/>
                <w:szCs w:val="22"/>
              </w:rPr>
            </w:pPr>
            <w:r>
              <w:rPr>
                <w:bCs/>
                <w:color w:val="222222"/>
                <w:sz w:val="22"/>
                <w:szCs w:val="22"/>
              </w:rPr>
              <w:t xml:space="preserve">Функционирование в образовательной организации педагогической  команды по введению ФГОС </w:t>
            </w:r>
            <w:proofErr w:type="gramStart"/>
            <w:r>
              <w:rPr>
                <w:bCs/>
                <w:color w:val="222222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3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222222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95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222222"/>
                <w:sz w:val="22"/>
                <w:szCs w:val="22"/>
              </w:rPr>
            </w:pPr>
            <w:r>
              <w:rPr>
                <w:bCs/>
                <w:color w:val="222222"/>
                <w:sz w:val="22"/>
                <w:szCs w:val="22"/>
              </w:rPr>
              <w:t xml:space="preserve">Разработка </w:t>
            </w:r>
            <w:proofErr w:type="gramStart"/>
            <w:r>
              <w:rPr>
                <w:bCs/>
                <w:color w:val="222222"/>
                <w:sz w:val="22"/>
                <w:szCs w:val="22"/>
              </w:rPr>
              <w:t>модели организации системы дополнительного образования воспитанников</w:t>
            </w:r>
            <w:proofErr w:type="gramEnd"/>
            <w:r>
              <w:rPr>
                <w:bCs/>
                <w:color w:val="222222"/>
                <w:sz w:val="22"/>
                <w:szCs w:val="22"/>
              </w:rPr>
              <w:t xml:space="preserve"> на 2014-2016г. г.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222222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831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pacing w:val="-1"/>
                <w:sz w:val="22"/>
                <w:szCs w:val="22"/>
              </w:rPr>
              <w:t>Проведение анкетирования по изучению образовательных потребностей и интересов,  запросов родителей по использованию системы дополнительного образования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819"/>
        </w:trPr>
        <w:tc>
          <w:tcPr>
            <w:tcW w:w="528" w:type="pct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Информационное обеспечение введения ФГОС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343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участников образовательного процесса и общественности по ключевым позициям введения ФГОС </w:t>
            </w:r>
            <w:proofErr w:type="gramStart"/>
            <w:r>
              <w:rPr>
                <w:color w:val="000000"/>
                <w:sz w:val="22"/>
                <w:szCs w:val="22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(на родительском собрании и т.д.).</w:t>
            </w:r>
          </w:p>
        </w:tc>
        <w:tc>
          <w:tcPr>
            <w:tcW w:w="33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982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Использование информационных ресурсов общеобразовательной организации (сайт, Интернет-страничка и т.д.) для обеспечения доступа участников образовательного процесса к информации, связанной с реализацией ООП </w:t>
            </w:r>
            <w:proofErr w:type="gramStart"/>
            <w:r>
              <w:rPr>
                <w:color w:val="000000"/>
                <w:sz w:val="22"/>
                <w:szCs w:val="22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501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7339" w:rsidRDefault="0025733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в Публичном докладе образовательной организации раздела, содержащего информацию о ходе подготовки к введению ФГОС </w:t>
            </w:r>
            <w:proofErr w:type="gramStart"/>
            <w:r>
              <w:rPr>
                <w:color w:val="000000"/>
                <w:sz w:val="22"/>
                <w:szCs w:val="22"/>
              </w:rPr>
              <w:t>ДО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</w:p>
        </w:tc>
      </w:tr>
      <w:tr w:rsidR="00257339" w:rsidTr="00257339">
        <w:trPr>
          <w:trHeight w:val="330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57339" w:rsidRDefault="00257339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 БАЛЛОВ</w:t>
            </w:r>
          </w:p>
        </w:tc>
        <w:tc>
          <w:tcPr>
            <w:tcW w:w="103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257339" w:rsidRDefault="00257339">
            <w:pPr>
              <w:pStyle w:val="a3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257339" w:rsidRDefault="00257339" w:rsidP="00257339">
      <w:pPr>
        <w:pStyle w:val="a3"/>
        <w:rPr>
          <w:sz w:val="22"/>
          <w:szCs w:val="22"/>
        </w:rPr>
      </w:pPr>
    </w:p>
    <w:p w:rsidR="00257339" w:rsidRDefault="00257339" w:rsidP="00257339">
      <w:pPr>
        <w:pStyle w:val="a3"/>
        <w:rPr>
          <w:color w:val="FF0000"/>
          <w:sz w:val="22"/>
          <w:szCs w:val="22"/>
        </w:rPr>
      </w:pPr>
      <w:r>
        <w:rPr>
          <w:sz w:val="22"/>
          <w:szCs w:val="22"/>
        </w:rPr>
        <w:t>Подсчитывается максимально возможное количество баллов.</w:t>
      </w:r>
    </w:p>
    <w:p w:rsidR="00257339" w:rsidRDefault="00257339" w:rsidP="00257339">
      <w:pPr>
        <w:pStyle w:val="a3"/>
        <w:rPr>
          <w:bCs/>
          <w:sz w:val="22"/>
          <w:szCs w:val="22"/>
        </w:rPr>
      </w:pPr>
      <w:r>
        <w:rPr>
          <w:bCs/>
          <w:sz w:val="22"/>
          <w:szCs w:val="22"/>
        </w:rPr>
        <w:t>Интерпретация полученных результатов.</w:t>
      </w:r>
    </w:p>
    <w:p w:rsidR="00257339" w:rsidRDefault="00257339" w:rsidP="00257339">
      <w:pPr>
        <w:pStyle w:val="a3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Для определения уровня готовности образовательной организации к введению ФГОС ДО в зависимости от полученного в ходе самооценки результата необходимо использовать приведенную ниже таблицу.</w:t>
      </w:r>
      <w:proofErr w:type="gramEnd"/>
    </w:p>
    <w:p w:rsidR="00257339" w:rsidRDefault="00257339" w:rsidP="00257339">
      <w:pPr>
        <w:pStyle w:val="a3"/>
        <w:rPr>
          <w:sz w:val="22"/>
          <w:szCs w:val="22"/>
        </w:rPr>
      </w:pPr>
    </w:p>
    <w:tbl>
      <w:tblPr>
        <w:tblW w:w="9691" w:type="dxa"/>
        <w:tblCellSpacing w:w="0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6394"/>
        <w:gridCol w:w="3297"/>
      </w:tblGrid>
      <w:tr w:rsidR="00257339" w:rsidTr="00257339">
        <w:trPr>
          <w:trHeight w:val="477"/>
          <w:tblCellSpacing w:w="0" w:type="dxa"/>
        </w:trPr>
        <w:tc>
          <w:tcPr>
            <w:tcW w:w="6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Доля от максимально возможного количества баллов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Уровни готовности</w:t>
            </w:r>
          </w:p>
        </w:tc>
      </w:tr>
      <w:tr w:rsidR="00257339" w:rsidTr="00257339">
        <w:trPr>
          <w:trHeight w:val="168"/>
          <w:tblCellSpacing w:w="0" w:type="dxa"/>
        </w:trPr>
        <w:tc>
          <w:tcPr>
            <w:tcW w:w="6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20-30</w:t>
            </w:r>
          </w:p>
        </w:tc>
        <w:tc>
          <w:tcPr>
            <w:tcW w:w="3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</w:t>
            </w:r>
          </w:p>
        </w:tc>
      </w:tr>
      <w:tr w:rsidR="00257339" w:rsidTr="00257339">
        <w:trPr>
          <w:trHeight w:val="168"/>
          <w:tblCellSpacing w:w="0" w:type="dxa"/>
        </w:trPr>
        <w:tc>
          <w:tcPr>
            <w:tcW w:w="6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30-40</w:t>
            </w:r>
          </w:p>
        </w:tc>
        <w:tc>
          <w:tcPr>
            <w:tcW w:w="3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 среднего</w:t>
            </w:r>
          </w:p>
        </w:tc>
      </w:tr>
      <w:tr w:rsidR="00257339" w:rsidTr="00257339">
        <w:trPr>
          <w:trHeight w:val="168"/>
          <w:tblCellSpacing w:w="0" w:type="dxa"/>
        </w:trPr>
        <w:tc>
          <w:tcPr>
            <w:tcW w:w="6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40-60</w:t>
            </w:r>
          </w:p>
        </w:tc>
        <w:tc>
          <w:tcPr>
            <w:tcW w:w="3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</w:tr>
      <w:tr w:rsidR="00257339" w:rsidTr="00257339">
        <w:trPr>
          <w:trHeight w:val="168"/>
          <w:tblCellSpacing w:w="0" w:type="dxa"/>
        </w:trPr>
        <w:tc>
          <w:tcPr>
            <w:tcW w:w="6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60-70</w:t>
            </w:r>
          </w:p>
        </w:tc>
        <w:tc>
          <w:tcPr>
            <w:tcW w:w="3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 среднего</w:t>
            </w:r>
          </w:p>
        </w:tc>
      </w:tr>
      <w:tr w:rsidR="00257339" w:rsidTr="00257339">
        <w:trPr>
          <w:trHeight w:val="168"/>
          <w:tblCellSpacing w:w="0" w:type="dxa"/>
        </w:trPr>
        <w:tc>
          <w:tcPr>
            <w:tcW w:w="6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70</w:t>
            </w:r>
          </w:p>
        </w:tc>
        <w:tc>
          <w:tcPr>
            <w:tcW w:w="32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339" w:rsidRDefault="00257339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</w:t>
            </w:r>
          </w:p>
        </w:tc>
      </w:tr>
    </w:tbl>
    <w:p w:rsidR="00BA0B12" w:rsidRDefault="00BA0B12"/>
    <w:sectPr w:rsidR="00BA0B12" w:rsidSect="00BA0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57339"/>
    <w:rsid w:val="00257339"/>
    <w:rsid w:val="00BA0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3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efault005f005fchar1char1">
    <w:name w:val="default_005f_005fchar1__char1"/>
    <w:rsid w:val="0025733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4">
    <w:name w:val="Emphasis"/>
    <w:basedOn w:val="a0"/>
    <w:qFormat/>
    <w:rsid w:val="002573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1202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</dc:creator>
  <cp:lastModifiedBy>Харисов</cp:lastModifiedBy>
  <cp:revision>2</cp:revision>
  <dcterms:created xsi:type="dcterms:W3CDTF">2015-02-15T16:38:00Z</dcterms:created>
  <dcterms:modified xsi:type="dcterms:W3CDTF">2015-02-15T16:38:00Z</dcterms:modified>
</cp:coreProperties>
</file>